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7"/>
        </w:rPr>
      </w:pPr>
    </w:p>
    <w:p>
      <w:pPr>
        <w:pStyle w:val="BodyText"/>
        <w:ind w:left="24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201" cy="6934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59"/>
        <w:ind w:left="3860"/>
      </w:pPr>
      <w:r>
        <w:rPr>
          <w:w w:val="95"/>
        </w:rPr>
        <w:t>Dictamen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Comisión</w:t>
      </w:r>
      <w:r>
        <w:rPr>
          <w:spacing w:val="13"/>
          <w:w w:val="95"/>
        </w:rPr>
        <w:t> </w:t>
      </w:r>
      <w:r>
        <w:rPr>
          <w:w w:val="95"/>
        </w:rPr>
        <w:t>Informativa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Servicios</w:t>
      </w:r>
      <w:r>
        <w:rPr>
          <w:spacing w:val="13"/>
          <w:w w:val="95"/>
        </w:rPr>
        <w:t> </w:t>
      </w:r>
      <w:r>
        <w:rPr>
          <w:w w:val="95"/>
        </w:rPr>
        <w:t>Centrales</w:t>
      </w:r>
    </w:p>
    <w:p>
      <w:pPr>
        <w:spacing w:before="80"/>
        <w:ind w:left="558" w:right="0" w:firstLine="0"/>
        <w:jc w:val="left"/>
        <w:rPr>
          <w:rFonts w:ascii="Trebuchet MS" w:hAnsi="Trebuchet MS"/>
          <w:b/>
          <w:sz w:val="14"/>
        </w:rPr>
      </w:pPr>
      <w:r>
        <w:rPr/>
        <w:br w:type="column"/>
      </w:r>
      <w:r>
        <w:rPr>
          <w:rFonts w:ascii="Trebuchet MS" w:hAnsi="Trebuchet MS"/>
          <w:b/>
          <w:w w:val="105"/>
          <w:sz w:val="14"/>
        </w:rPr>
        <w:t>Página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1</w:t>
      </w:r>
      <w:r>
        <w:rPr>
          <w:rFonts w:ascii="Trebuchet MS" w:hAnsi="Trebuchet MS"/>
          <w:b/>
          <w:spacing w:val="-4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de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6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1900" w:h="16840"/>
          <w:pgMar w:top="920" w:bottom="0" w:left="0" w:right="440"/>
          <w:cols w:num="2" w:equalWidth="0">
            <w:col w:w="8606" w:space="40"/>
            <w:col w:w="2814"/>
          </w:cols>
        </w:sectPr>
      </w:pPr>
    </w:p>
    <w:p>
      <w:pPr>
        <w:pStyle w:val="BodyText"/>
        <w:spacing w:before="5"/>
        <w:rPr>
          <w:rFonts w:ascii="Trebuchet MS"/>
          <w:b/>
          <w:sz w:val="9"/>
        </w:rPr>
      </w:pPr>
    </w:p>
    <w:p>
      <w:pPr>
        <w:pStyle w:val="Heading1"/>
        <w:numPr>
          <w:ilvl w:val="0"/>
          <w:numId w:val="1"/>
        </w:numPr>
        <w:tabs>
          <w:tab w:pos="2563" w:val="left" w:leader="none"/>
        </w:tabs>
        <w:spacing w:line="249" w:lineRule="auto" w:before="101" w:after="0"/>
        <w:ind w:left="2346" w:right="1345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19.912786pt;width:17.2pt;height:123.1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u006754aa91d140512207e50f50c092fz</w:t>
                  </w:r>
                </w:p>
              </w:txbxContent>
            </v:textbox>
            <w10:wrap type="none"/>
          </v:shape>
        </w:pict>
      </w:r>
      <w:r>
        <w:rPr/>
        <w:t>Expte.</w:t>
      </w:r>
      <w:r>
        <w:rPr>
          <w:spacing w:val="14"/>
        </w:rPr>
        <w:t> </w:t>
      </w:r>
      <w:r>
        <w:rPr/>
        <w:t>365981/2021.</w:t>
      </w:r>
      <w:r>
        <w:rPr>
          <w:spacing w:val="13"/>
        </w:rPr>
        <w:t> </w:t>
      </w:r>
      <w:r>
        <w:rPr/>
        <w:t>Propuesta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dar</w:t>
      </w:r>
      <w:r>
        <w:rPr>
          <w:spacing w:val="15"/>
        </w:rPr>
        <w:t> </w:t>
      </w:r>
      <w:r>
        <w:rPr/>
        <w:t>respuesta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alegaciones</w:t>
      </w:r>
      <w:r>
        <w:rPr>
          <w:spacing w:val="14"/>
        </w:rPr>
        <w:t> </w:t>
      </w:r>
      <w:r>
        <w:rPr/>
        <w:t>presentadas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aprobar</w:t>
      </w:r>
      <w:r>
        <w:rPr>
          <w:spacing w:val="-44"/>
        </w:rPr>
        <w:t> </w:t>
      </w:r>
      <w:r>
        <w:rPr>
          <w:w w:val="95"/>
        </w:rPr>
        <w:t>definitivamente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Presupuesto</w:t>
      </w:r>
      <w:r>
        <w:rPr>
          <w:spacing w:val="12"/>
          <w:w w:val="95"/>
        </w:rPr>
        <w:t> </w:t>
      </w:r>
      <w:r>
        <w:rPr>
          <w:w w:val="95"/>
        </w:rPr>
        <w:t>General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Ilustre</w:t>
      </w:r>
      <w:r>
        <w:rPr>
          <w:spacing w:val="4"/>
          <w:w w:val="95"/>
        </w:rPr>
        <w:t> </w:t>
      </w:r>
      <w:r>
        <w:rPr>
          <w:w w:val="95"/>
        </w:rPr>
        <w:t>Ayuntamiento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Mogán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0"/>
          <w:w w:val="95"/>
        </w:rPr>
        <w:t> </w:t>
      </w:r>
      <w:r>
        <w:rPr>
          <w:w w:val="95"/>
        </w:rPr>
        <w:t>2022.</w:t>
      </w:r>
    </w:p>
    <w:p>
      <w:pPr>
        <w:spacing w:before="94"/>
        <w:ind w:left="2346" w:right="1234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La</w:t>
      </w:r>
      <w:r>
        <w:rPr>
          <w:rFonts w:ascii="Trebuchet MS"/>
          <w:spacing w:val="15"/>
          <w:w w:val="95"/>
          <w:sz w:val="16"/>
        </w:rPr>
        <w:t> </w:t>
      </w:r>
      <w:r>
        <w:rPr>
          <w:rFonts w:ascii="Trebuchet MS"/>
          <w:w w:val="95"/>
          <w:sz w:val="16"/>
        </w:rPr>
        <w:t>presente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propuesta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anula</w:t>
      </w:r>
      <w:r>
        <w:rPr>
          <w:rFonts w:ascii="Trebuchet MS"/>
          <w:spacing w:val="14"/>
          <w:w w:val="95"/>
          <w:sz w:val="16"/>
        </w:rPr>
        <w:t> </w:t>
      </w:r>
      <w:r>
        <w:rPr>
          <w:rFonts w:ascii="Trebuchet MS"/>
          <w:w w:val="95"/>
          <w:sz w:val="16"/>
        </w:rPr>
        <w:t>la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firmada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hoy</w:t>
      </w:r>
      <w:r>
        <w:rPr>
          <w:rFonts w:ascii="Trebuchet MS"/>
          <w:spacing w:val="12"/>
          <w:w w:val="95"/>
          <w:sz w:val="16"/>
        </w:rPr>
        <w:t> </w:t>
      </w:r>
      <w:r>
        <w:rPr>
          <w:rFonts w:ascii="Trebuchet MS"/>
          <w:w w:val="95"/>
          <w:sz w:val="16"/>
        </w:rPr>
        <w:t>mismo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con</w:t>
      </w:r>
      <w:r>
        <w:rPr>
          <w:rFonts w:ascii="Trebuchet MS"/>
          <w:spacing w:val="12"/>
          <w:w w:val="95"/>
          <w:sz w:val="16"/>
        </w:rPr>
        <w:t> </w:t>
      </w:r>
      <w:r>
        <w:rPr>
          <w:rFonts w:ascii="Trebuchet MS"/>
          <w:w w:val="95"/>
          <w:sz w:val="16"/>
        </w:rPr>
        <w:t>csv: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7006754aa93411094d807e504a0c0f2fc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un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error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7"/>
          <w:sz w:val="16"/>
        </w:rPr>
        <w:t> </w:t>
      </w:r>
      <w:r>
        <w:rPr>
          <w:rFonts w:ascii="Trebuchet MS"/>
          <w:sz w:val="16"/>
        </w:rPr>
        <w:t>hecho</w:t>
      </w:r>
      <w:r>
        <w:rPr>
          <w:rFonts w:ascii="Trebuchet MS"/>
          <w:spacing w:val="-6"/>
          <w:sz w:val="16"/>
        </w:rPr>
        <w:t> </w:t>
      </w:r>
      <w:r>
        <w:rPr>
          <w:rFonts w:ascii="Trebuchet MS"/>
          <w:sz w:val="16"/>
        </w:rPr>
        <w:t>en</w:t>
      </w:r>
      <w:r>
        <w:rPr>
          <w:rFonts w:ascii="Trebuchet MS"/>
          <w:spacing w:val="-7"/>
          <w:sz w:val="16"/>
        </w:rPr>
        <w:t> </w:t>
      </w:r>
      <w:r>
        <w:rPr>
          <w:rFonts w:ascii="Trebuchet MS"/>
          <w:sz w:val="16"/>
        </w:rPr>
        <w:t>la</w:t>
      </w:r>
      <w:r>
        <w:rPr>
          <w:rFonts w:ascii="Trebuchet MS"/>
          <w:spacing w:val="-6"/>
          <w:sz w:val="16"/>
        </w:rPr>
        <w:t> </w:t>
      </w:r>
      <w:r>
        <w:rPr>
          <w:rFonts w:ascii="Trebuchet MS"/>
          <w:sz w:val="16"/>
        </w:rPr>
        <w:t>parte</w:t>
      </w:r>
      <w:r>
        <w:rPr>
          <w:rFonts w:ascii="Trebuchet MS"/>
          <w:spacing w:val="-8"/>
          <w:sz w:val="16"/>
        </w:rPr>
        <w:t> </w:t>
      </w:r>
      <w:r>
        <w:rPr>
          <w:rFonts w:ascii="Trebuchet MS"/>
          <w:sz w:val="16"/>
        </w:rPr>
        <w:t>resolutiva.</w:t>
      </w:r>
    </w:p>
    <w:p>
      <w:pPr>
        <w:pStyle w:val="Heading1"/>
        <w:spacing w:before="114"/>
        <w:ind w:left="5500" w:right="4530"/>
        <w:jc w:val="center"/>
      </w:pPr>
      <w:r>
        <w:rPr/>
        <w:t>ANTECEDENTES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49" w:lineRule="auto" w:before="174"/>
        <w:ind w:left="2346" w:right="1342"/>
        <w:jc w:val="both"/>
      </w:pPr>
      <w:r>
        <w:rPr>
          <w:rFonts w:ascii="Arial" w:hAnsi="Arial"/>
          <w:b/>
        </w:rPr>
        <w:t>Primero.- </w:t>
      </w:r>
      <w:r>
        <w:rPr/>
        <w:t>El Ayuntamiento de Mogán, en sesión plenaria de fecha 11/11/2021, aprobó inicialmente el</w:t>
      </w:r>
      <w:r>
        <w:rPr>
          <w:spacing w:val="1"/>
        </w:rPr>
        <w:t> </w:t>
      </w:r>
      <w:r>
        <w:rPr/>
        <w:t>Presupuesto General del Ayuntamiento de Mogán para el ejercicio 2022. El expediente fue expuesto al</w:t>
      </w:r>
      <w:r>
        <w:rPr>
          <w:spacing w:val="-45"/>
        </w:rPr>
        <w:t> </w:t>
      </w:r>
      <w:r>
        <w:rPr>
          <w:spacing w:val="-1"/>
        </w:rPr>
        <w:t>público,</w:t>
      </w:r>
      <w:r>
        <w:rPr>
          <w:spacing w:val="-10"/>
        </w:rPr>
        <w:t> </w:t>
      </w:r>
      <w:r>
        <w:rPr>
          <w:spacing w:val="-1"/>
        </w:rPr>
        <w:t>previo</w:t>
      </w:r>
      <w:r>
        <w:rPr>
          <w:spacing w:val="-9"/>
        </w:rPr>
        <w:t> </w:t>
      </w:r>
      <w:r>
        <w:rPr/>
        <w:t>anuncio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BOP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Palmas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9"/>
        </w:rPr>
        <w:t> </w:t>
      </w:r>
      <w:r>
        <w:rPr/>
        <w:t>19/11/2021,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15</w:t>
      </w:r>
      <w:r>
        <w:rPr>
          <w:spacing w:val="-9"/>
        </w:rPr>
        <w:t> </w:t>
      </w:r>
      <w:r>
        <w:rPr/>
        <w:t>días,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45"/>
        </w:rPr>
        <w:t> </w:t>
      </w:r>
      <w:r>
        <w:rPr>
          <w:spacing w:val="-1"/>
        </w:rPr>
        <w:t>cual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interesados</w:t>
      </w:r>
      <w:r>
        <w:rPr>
          <w:spacing w:val="-10"/>
        </w:rPr>
        <w:t> </w:t>
      </w:r>
      <w:r>
        <w:rPr>
          <w:spacing w:val="-1"/>
        </w:rPr>
        <w:t>podían</w:t>
      </w:r>
      <w:r>
        <w:rPr>
          <w:spacing w:val="-9"/>
        </w:rPr>
        <w:t> </w:t>
      </w:r>
      <w:r>
        <w:rPr/>
        <w:t>presentar</w:t>
      </w:r>
      <w:r>
        <w:rPr>
          <w:spacing w:val="-11"/>
        </w:rPr>
        <w:t> </w:t>
      </w:r>
      <w:r>
        <w:rPr/>
        <w:t>reclamaciones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él.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último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presentar</w:t>
      </w:r>
      <w:r>
        <w:rPr>
          <w:spacing w:val="-11"/>
        </w:rPr>
        <w:t> </w:t>
      </w:r>
      <w:r>
        <w:rPr/>
        <w:t>reclamaciones</w:t>
      </w:r>
      <w:r>
        <w:rPr>
          <w:spacing w:val="-9"/>
        </w:rPr>
        <w:t> </w:t>
      </w:r>
      <w:r>
        <w:rPr/>
        <w:t>es,</w:t>
      </w:r>
      <w:r>
        <w:rPr>
          <w:spacing w:val="-45"/>
        </w:rPr>
        <w:t> </w:t>
      </w: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14/12/2021.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65"/>
        <w:ind w:left="2346" w:right="1342"/>
        <w:jc w:val="both"/>
      </w:pPr>
      <w:r>
        <w:rPr>
          <w:rFonts w:ascii="Arial" w:hAnsi="Arial"/>
          <w:b/>
        </w:rPr>
        <w:t>Segundo.- </w:t>
      </w:r>
      <w:r>
        <w:rPr/>
        <w:t>De acuerdo con el certificado de la Secretaría Municipal de fecha 16/12/2021, contra el</w:t>
      </w:r>
      <w:r>
        <w:rPr>
          <w:spacing w:val="1"/>
        </w:rPr>
        <w:t> </w:t>
      </w:r>
      <w:r>
        <w:rPr/>
        <w:t>acuerdo de aprobación inicial del Presupuesto General del Ayuntamiento de Mogán para el ejercicio</w:t>
      </w:r>
      <w:r>
        <w:rPr>
          <w:spacing w:val="1"/>
        </w:rPr>
        <w:t> </w:t>
      </w:r>
      <w:r>
        <w:rPr/>
        <w:t>2021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presentado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reclamaciones: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2724"/>
        <w:gridCol w:w="3113"/>
      </w:tblGrid>
      <w:tr>
        <w:trPr>
          <w:trHeight w:val="559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8" w:right="557"/>
              <w:jc w:val="center"/>
              <w:rPr>
                <w:sz w:val="17"/>
              </w:rPr>
            </w:pPr>
            <w:r>
              <w:rPr>
                <w:sz w:val="17"/>
              </w:rPr>
              <w:t>Interesado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63" w:right="49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Fecha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Presentación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7" w:right="517"/>
              <w:jc w:val="center"/>
              <w:rPr>
                <w:sz w:val="17"/>
              </w:rPr>
            </w:pPr>
            <w:r>
              <w:rPr>
                <w:sz w:val="17"/>
              </w:rPr>
              <w:t>n.º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entrada</w:t>
            </w:r>
          </w:p>
        </w:tc>
      </w:tr>
      <w:tr>
        <w:trPr>
          <w:trHeight w:val="559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8" w:right="554"/>
              <w:jc w:val="center"/>
              <w:rPr>
                <w:sz w:val="17"/>
              </w:rPr>
            </w:pPr>
            <w:r>
              <w:rPr>
                <w:sz w:val="17"/>
              </w:rPr>
              <w:t>UGT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63" w:right="492"/>
              <w:jc w:val="center"/>
              <w:rPr>
                <w:sz w:val="17"/>
              </w:rPr>
            </w:pPr>
            <w:r>
              <w:rPr>
                <w:sz w:val="17"/>
              </w:rPr>
              <w:t>13/12/21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6" w:right="517"/>
              <w:jc w:val="center"/>
              <w:rPr>
                <w:sz w:val="17"/>
              </w:rPr>
            </w:pPr>
            <w:r>
              <w:rPr>
                <w:sz w:val="17"/>
              </w:rPr>
              <w:t>2021/20279</w:t>
            </w:r>
          </w:p>
        </w:tc>
      </w:tr>
      <w:tr>
        <w:trPr>
          <w:trHeight w:val="559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8" w:right="555"/>
              <w:jc w:val="center"/>
              <w:rPr>
                <w:sz w:val="17"/>
              </w:rPr>
            </w:pPr>
            <w:r>
              <w:rPr>
                <w:sz w:val="17"/>
              </w:rPr>
              <w:t>PSOE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63" w:right="492"/>
              <w:jc w:val="center"/>
              <w:rPr>
                <w:sz w:val="17"/>
              </w:rPr>
            </w:pPr>
            <w:r>
              <w:rPr>
                <w:sz w:val="17"/>
              </w:rPr>
              <w:t>14/12/21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6" w:right="517"/>
              <w:jc w:val="center"/>
              <w:rPr>
                <w:sz w:val="17"/>
              </w:rPr>
            </w:pPr>
            <w:r>
              <w:rPr>
                <w:sz w:val="17"/>
              </w:rPr>
              <w:t>2021/20401</w:t>
            </w:r>
          </w:p>
        </w:tc>
      </w:tr>
      <w:tr>
        <w:trPr>
          <w:trHeight w:val="559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8" w:right="557"/>
              <w:jc w:val="center"/>
              <w:rPr>
                <w:sz w:val="17"/>
              </w:rPr>
            </w:pPr>
            <w:r>
              <w:rPr>
                <w:sz w:val="17"/>
              </w:rPr>
              <w:t>NC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63" w:right="492"/>
              <w:jc w:val="center"/>
              <w:rPr>
                <w:sz w:val="17"/>
              </w:rPr>
            </w:pPr>
            <w:r>
              <w:rPr>
                <w:sz w:val="17"/>
              </w:rPr>
              <w:t>13/12/21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8" w:right="517"/>
              <w:jc w:val="center"/>
              <w:rPr>
                <w:sz w:val="17"/>
              </w:rPr>
            </w:pPr>
            <w:r>
              <w:rPr>
                <w:sz w:val="17"/>
              </w:rPr>
              <w:t>REGAGE21e00026375313</w:t>
            </w:r>
          </w:p>
        </w:tc>
      </w:tr>
      <w:tr>
        <w:trPr>
          <w:trHeight w:val="559" w:hRule="atLeast"/>
        </w:trPr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8" w:right="556"/>
              <w:jc w:val="center"/>
              <w:rPr>
                <w:sz w:val="17"/>
              </w:rPr>
            </w:pPr>
            <w:r>
              <w:rPr>
                <w:sz w:val="17"/>
              </w:rPr>
              <w:t>CSI-CSIF</w:t>
            </w:r>
          </w:p>
        </w:tc>
        <w:tc>
          <w:tcPr>
            <w:tcW w:w="27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63" w:right="492"/>
              <w:jc w:val="center"/>
              <w:rPr>
                <w:sz w:val="17"/>
              </w:rPr>
            </w:pPr>
            <w:r>
              <w:rPr>
                <w:sz w:val="17"/>
              </w:rPr>
              <w:t>10/12/21</w:t>
            </w:r>
          </w:p>
        </w:tc>
        <w:tc>
          <w:tcPr>
            <w:tcW w:w="31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6" w:right="517"/>
              <w:jc w:val="center"/>
              <w:rPr>
                <w:sz w:val="17"/>
              </w:rPr>
            </w:pPr>
            <w:r>
              <w:rPr>
                <w:sz w:val="17"/>
              </w:rPr>
              <w:t>2021/20197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346"/>
      </w:pPr>
      <w:r>
        <w:rPr/>
        <w:pict>
          <v:shape style="position:absolute;margin-left:11.568359pt;margin-top:-79.052322pt;width:24.75pt;height:214.1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</w:rPr>
        <w:t>Tercero.-</w:t>
      </w:r>
      <w:r>
        <w:rPr>
          <w:rFonts w:ascii="Arial" w:hAnsi="Arial"/>
          <w:b/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reclamación</w:t>
      </w:r>
      <w:r>
        <w:rPr>
          <w:spacing w:val="11"/>
          <w:w w:val="95"/>
        </w:rPr>
        <w:t> </w:t>
      </w:r>
      <w:r>
        <w:rPr>
          <w:w w:val="95"/>
        </w:rPr>
        <w:t>presentada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UGT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fundamenta</w:t>
      </w:r>
      <w:r>
        <w:rPr>
          <w:spacing w:val="11"/>
          <w:w w:val="95"/>
        </w:rPr>
        <w:t> </w:t>
      </w:r>
      <w:r>
        <w:rPr>
          <w:w w:val="95"/>
        </w:rPr>
        <w:t>en: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9" w:lineRule="auto" w:before="114" w:after="0"/>
        <w:ind w:left="2934" w:right="1339" w:hanging="235"/>
        <w:jc w:val="left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falta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negociación</w:t>
      </w:r>
      <w:r>
        <w:rPr>
          <w:spacing w:val="1"/>
          <w:sz w:val="17"/>
        </w:rPr>
        <w:t> </w:t>
      </w:r>
      <w:r>
        <w:rPr>
          <w:sz w:val="17"/>
        </w:rPr>
        <w:t>colectiva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modificación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determinadas</w:t>
      </w:r>
      <w:r>
        <w:rPr>
          <w:spacing w:val="1"/>
          <w:sz w:val="17"/>
        </w:rPr>
        <w:t> </w:t>
      </w:r>
      <w:r>
        <w:rPr>
          <w:sz w:val="17"/>
        </w:rPr>
        <w:t>retribuciones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45"/>
          <w:sz w:val="17"/>
        </w:rPr>
        <w:t> </w:t>
      </w:r>
      <w:r>
        <w:rPr>
          <w:sz w:val="17"/>
        </w:rPr>
        <w:t>modificación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Plantilla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Personal.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0" w:lineRule="auto" w:before="105" w:after="0"/>
        <w:ind w:left="2934" w:right="0" w:hanging="236"/>
        <w:jc w:val="left"/>
        <w:rPr>
          <w:sz w:val="17"/>
        </w:rPr>
      </w:pPr>
      <w:r>
        <w:rPr>
          <w:w w:val="95"/>
          <w:sz w:val="17"/>
        </w:rPr>
        <w:t>la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confusión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fraudulenta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entre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Plantilla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Personal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Relación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Puestos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Trabajos</w:t>
      </w: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2346"/>
      </w:pPr>
      <w:r>
        <w:rPr>
          <w:rFonts w:ascii="Arial" w:hAnsi="Arial"/>
          <w:b/>
          <w:spacing w:val="-1"/>
        </w:rPr>
        <w:t>Cuarto.-</w:t>
      </w:r>
      <w:r>
        <w:rPr>
          <w:rFonts w:ascii="Arial" w:hAnsi="Arial"/>
          <w:b/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reclamación</w:t>
      </w:r>
      <w:r>
        <w:rPr>
          <w:spacing w:val="-10"/>
        </w:rPr>
        <w:t> </w:t>
      </w:r>
      <w:r>
        <w:rPr>
          <w:spacing w:val="-1"/>
        </w:rPr>
        <w:t>presentada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PSOE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/>
        <w:t>fundamenta</w:t>
      </w:r>
      <w:r>
        <w:rPr>
          <w:spacing w:val="-10"/>
        </w:rPr>
        <w:t> </w:t>
      </w:r>
      <w:r>
        <w:rPr/>
        <w:t>en: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sz w:val="17"/>
        </w:rPr>
      </w:pPr>
      <w:r>
        <w:rPr>
          <w:w w:val="95"/>
          <w:sz w:val="17"/>
        </w:rPr>
        <w:t>el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incumplimiento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reglas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económico-financieras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(reglas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fiscales)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9" w:lineRule="auto" w:before="115" w:after="0"/>
        <w:ind w:left="2934" w:right="1340" w:hanging="235"/>
        <w:jc w:val="left"/>
        <w:rPr>
          <w:sz w:val="17"/>
        </w:rPr>
      </w:pP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insuficiencia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crédito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gastos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emergencia</w:t>
      </w:r>
      <w:r>
        <w:rPr>
          <w:spacing w:val="3"/>
          <w:sz w:val="17"/>
        </w:rPr>
        <w:t> </w:t>
      </w:r>
      <w:r>
        <w:rPr>
          <w:sz w:val="17"/>
        </w:rPr>
        <w:t>social,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Cultura,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inversiones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-44"/>
          <w:sz w:val="17"/>
        </w:rPr>
        <w:t> </w:t>
      </w:r>
      <w:r>
        <w:rPr>
          <w:sz w:val="17"/>
        </w:rPr>
        <w:t>Protección</w:t>
      </w:r>
      <w:r>
        <w:rPr>
          <w:spacing w:val="-3"/>
          <w:sz w:val="17"/>
        </w:rPr>
        <w:t> </w:t>
      </w:r>
      <w:r>
        <w:rPr>
          <w:sz w:val="17"/>
        </w:rPr>
        <w:t>Civil,</w:t>
      </w:r>
      <w:r>
        <w:rPr>
          <w:spacing w:val="-2"/>
          <w:sz w:val="17"/>
        </w:rPr>
        <w:t> </w:t>
      </w:r>
      <w:r>
        <w:rPr>
          <w:sz w:val="17"/>
        </w:rPr>
        <w:t>Museos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Bibliotecas.</w:t>
      </w:r>
    </w:p>
    <w:p>
      <w:pPr>
        <w:pStyle w:val="BodyText"/>
        <w:rPr>
          <w:sz w:val="20"/>
        </w:rPr>
      </w:pPr>
    </w:p>
    <w:p>
      <w:pPr>
        <w:pStyle w:val="BodyText"/>
        <w:spacing w:before="165"/>
        <w:ind w:left="2346"/>
      </w:pPr>
      <w:r>
        <w:rPr>
          <w:rFonts w:ascii="Arial" w:hAnsi="Arial"/>
          <w:b/>
          <w:spacing w:val="-1"/>
        </w:rPr>
        <w:t>Quinto.-</w:t>
      </w:r>
      <w:r>
        <w:rPr>
          <w:rFonts w:ascii="Arial" w:hAnsi="Arial"/>
          <w:b/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reclamación</w:t>
      </w:r>
      <w:r>
        <w:rPr>
          <w:spacing w:val="-10"/>
        </w:rPr>
        <w:t> </w:t>
      </w:r>
      <w:r>
        <w:rPr>
          <w:spacing w:val="-1"/>
        </w:rPr>
        <w:t>presentada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NC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fundamenta</w:t>
      </w:r>
      <w:r>
        <w:rPr>
          <w:spacing w:val="-9"/>
        </w:rPr>
        <w:t> </w:t>
      </w:r>
      <w:r>
        <w:rPr>
          <w:spacing w:val="-1"/>
        </w:rPr>
        <w:t>en: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0" w:lineRule="auto" w:before="115" w:after="0"/>
        <w:ind w:left="2934" w:right="0" w:hanging="236"/>
        <w:jc w:val="left"/>
        <w:rPr>
          <w:sz w:val="17"/>
        </w:rPr>
      </w:pPr>
      <w:r>
        <w:rPr>
          <w:spacing w:val="-1"/>
          <w:sz w:val="17"/>
        </w:rPr>
        <w:t>la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extemporaneidad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remisión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presupuesto</w:t>
      </w:r>
      <w:r>
        <w:rPr>
          <w:spacing w:val="-9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pleno</w:t>
      </w:r>
    </w:p>
    <w:p>
      <w:pPr>
        <w:pStyle w:val="ListParagraph"/>
        <w:numPr>
          <w:ilvl w:val="1"/>
          <w:numId w:val="1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sz w:val="17"/>
        </w:rPr>
      </w:pP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presupuesto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ingresos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está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calculado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encima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estimaciones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realistas.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920" w:bottom="0" w:left="0" w:right="440"/>
        </w:sectPr>
      </w:pPr>
    </w:p>
    <w:p>
      <w:pPr>
        <w:spacing w:before="95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5996928" coordorigin="100,140" coordsize="11260,166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5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20/12/2021 09:53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20/12/2021 10:31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86"/>
              <w:rPr>
                <w:sz w:val="27"/>
              </w:rPr>
            </w:pPr>
            <w:r>
              <w:rPr>
                <w:w w:val="60"/>
                <w:sz w:val="27"/>
              </w:rPr>
              <w:t>u006754aa91d140512207e50f50c092fz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1237"/>
              <w:jc w:val="right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Página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2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de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9" w:lineRule="auto" w:before="0" w:after="0"/>
              <w:ind w:left="1831" w:right="1241" w:hanging="235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establecimiento/modificaciones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complementos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específicos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realizar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comparación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utilizando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criterios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ponderación.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9" w:lineRule="auto" w:before="105" w:after="0"/>
              <w:ind w:left="1831" w:right="1239" w:hanging="235"/>
              <w:jc w:val="lef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falta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utilización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Presupuestos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Participativos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regulación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mecanismos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participativos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Bases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Ejecución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Presupuesto.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0" w:lineRule="auto" w:before="106" w:after="0"/>
              <w:ind w:left="1831" w:right="0" w:hanging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incumplimiento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artículo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37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TREBEP,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negociación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colectiva.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9" w:lineRule="auto" w:before="113" w:after="0"/>
              <w:ind w:left="1831" w:right="1249" w:hanging="235"/>
              <w:jc w:val="lef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falta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crédito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presupuestario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obligatorio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tratamiento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aguas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residuales.</w:t>
            </w:r>
          </w:p>
          <w:p>
            <w:pPr>
              <w:pStyle w:val="TableParagraph"/>
              <w:spacing w:before="106"/>
              <w:ind w:left="1831"/>
              <w:rPr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Sexto.-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reclamación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presentada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CSI-CSIF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fundamenta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9" w:lineRule="auto" w:before="113" w:after="0"/>
              <w:ind w:left="1831" w:right="1237" w:hanging="235"/>
              <w:jc w:val="lef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falta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negociación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colectiva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determinadas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retribuciones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Plantilla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2" w:val="left" w:leader="none"/>
              </w:tabs>
              <w:spacing w:line="240" w:lineRule="auto" w:before="107" w:after="0"/>
              <w:ind w:left="1831" w:right="0" w:hanging="2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la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confusión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fraudulenta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Plantilla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Personal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Relación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Puestos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Trabajos.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81" w:lineRule="auto" w:before="173"/>
              <w:ind w:left="3991" w:right="402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FUNDAMENTOS</w:t>
            </w:r>
            <w:r>
              <w:rPr>
                <w:rFonts w:ascii="Arial" w:hAnsi="Arial"/>
                <w:b/>
                <w:spacing w:val="42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JURÍDICOS</w:t>
            </w:r>
            <w:r>
              <w:rPr>
                <w:rFonts w:ascii="Arial" w:hAns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</w:p>
          <w:p>
            <w:pPr>
              <w:pStyle w:val="TableParagraph"/>
              <w:spacing w:line="192" w:lineRule="exact"/>
              <w:ind w:right="3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Anulabilidad</w:t>
            </w:r>
            <w:r>
              <w:rPr>
                <w:rFonts w:ascii="Arial" w:hAnsi="Arial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actuaciones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extemporáneas</w:t>
            </w:r>
          </w:p>
          <w:p>
            <w:pPr>
              <w:pStyle w:val="TableParagraph"/>
              <w:spacing w:line="249" w:lineRule="auto" w:before="115"/>
              <w:ind w:left="1244" w:right="1239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sz w:val="17"/>
              </w:rPr>
              <w:t>El art. 48.3 de la ley 39/2015, de 1 de octubre, del Procedimiento Administrativo Común de las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Administraciones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Públicas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establece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que:</w:t>
            </w:r>
            <w:r>
              <w:rPr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realización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actuaciones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administrativas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fuera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del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tiempo</w:t>
            </w:r>
            <w:r>
              <w:rPr>
                <w:rFonts w:ascii="Arial" w:hAnsi="Arial"/>
                <w:i/>
                <w:spacing w:val="-4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establecido para ellas sólo implicará la anulabilidad del acto cuando así lo imponga la naturaleza del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término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plazo.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91" w:right="40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II</w:t>
            </w:r>
          </w:p>
          <w:p>
            <w:pPr>
              <w:pStyle w:val="TableParagraph"/>
              <w:spacing w:before="115"/>
              <w:ind w:right="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Finalidad</w:t>
            </w:r>
            <w:r>
              <w:rPr>
                <w:rFonts w:asci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del</w:t>
            </w:r>
            <w:r>
              <w:rPr>
                <w:rFonts w:ascii="Arial"/>
                <w:b/>
                <w:spacing w:val="4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Anexo</w:t>
            </w:r>
            <w:r>
              <w:rPr>
                <w:rFonts w:ascii="Arial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de</w:t>
            </w:r>
            <w:r>
              <w:rPr>
                <w:rFonts w:ascii="Arial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Personal</w:t>
            </w:r>
          </w:p>
          <w:p>
            <w:pPr>
              <w:pStyle w:val="TableParagraph"/>
              <w:spacing w:line="249" w:lineRule="auto" w:before="113"/>
              <w:ind w:left="1244" w:right="1244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El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artículo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118.1.c)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Real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Decreto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500/1990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establece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Anexo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personal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Entidad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local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se han de relacionar y valorar los puestos de trabajo existentes en la misma, de forma que se dé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oportuna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correlación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créditos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incluidos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Presupuesto.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7"/>
              <w:ind w:left="3991" w:right="40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III</w:t>
            </w:r>
          </w:p>
          <w:p>
            <w:pPr>
              <w:pStyle w:val="TableParagraph"/>
              <w:spacing w:line="381" w:lineRule="auto" w:before="113"/>
              <w:ind w:left="3994" w:right="1097" w:hanging="202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Reclamación</w:t>
            </w:r>
            <w:r>
              <w:rPr>
                <w:rFonts w:ascii="Arial" w:hAnsi="Arial"/>
                <w:b/>
                <w:spacing w:val="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Administrativa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del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acuerdo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aprobación</w:t>
            </w:r>
            <w:r>
              <w:rPr>
                <w:rFonts w:ascii="Arial" w:hAnsi="Arial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inicial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del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presupuesto: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legitimación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activa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causas</w:t>
            </w:r>
          </w:p>
          <w:p>
            <w:pPr>
              <w:pStyle w:val="TableParagraph"/>
              <w:spacing w:line="249" w:lineRule="auto"/>
              <w:ind w:left="1244" w:right="1259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170.1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citado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TRLRHL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establece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que:</w:t>
            </w:r>
            <w:r>
              <w:rPr>
                <w:spacing w:val="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1.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efectos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</w:t>
            </w:r>
            <w:r>
              <w:rPr>
                <w:rFonts w:ascii="Arial" w:hAnsi="Arial"/>
                <w:i/>
                <w:spacing w:val="-6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dispuesto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en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el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apartado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1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del</w:t>
            </w:r>
            <w:r>
              <w:rPr>
                <w:rFonts w:ascii="Arial" w:hAnsi="Arial"/>
                <w:i/>
                <w:spacing w:val="-4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artículo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anterior,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tendrán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consideración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interesados: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38" w:val="left" w:leader="none"/>
              </w:tabs>
              <w:spacing w:line="240" w:lineRule="auto" w:before="103" w:after="0"/>
              <w:ind w:left="1437" w:right="0" w:hanging="194"/>
              <w:jc w:val="lef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pacing w:val="-1"/>
                <w:sz w:val="17"/>
              </w:rPr>
              <w:t>Los</w:t>
            </w:r>
            <w:r>
              <w:rPr>
                <w:rFonts w:ascii="Arial"/>
                <w:i/>
                <w:spacing w:val="-11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habitantes</w:t>
            </w:r>
            <w:r>
              <w:rPr>
                <w:rFonts w:ascii="Arial"/>
                <w:i/>
                <w:spacing w:val="-11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en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el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territorio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de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la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respectiva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entidad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pacing w:val="-1"/>
                <w:sz w:val="17"/>
              </w:rPr>
              <w:t>Los</w:t>
            </w:r>
            <w:r>
              <w:rPr>
                <w:rFonts w:ascii="Arial"/>
                <w:i/>
                <w:spacing w:val="-11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que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resulten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directamente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afectados,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aunque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no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habiten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en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el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territorio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de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pacing w:val="-1"/>
                <w:sz w:val="17"/>
              </w:rPr>
              <w:t>la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entidad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9" w:val="left" w:leader="none"/>
              </w:tabs>
              <w:spacing w:line="249" w:lineRule="auto" w:before="115" w:after="0"/>
              <w:ind w:left="1244" w:right="1256" w:firstLine="0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Los colegios oficiales, cámaras oficiales, sindicatos, asociaciones y demás entidades legalmente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constituidas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para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velar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intereses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profesionales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económicos</w:t>
            </w:r>
            <w:r>
              <w:rPr>
                <w:rFonts w:ascii="Arial" w:hAnsi="Arial"/>
                <w:i/>
                <w:spacing w:val="-6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y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vecinales,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cuando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actúen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en</w:t>
            </w:r>
            <w:r>
              <w:rPr>
                <w:rFonts w:ascii="Arial" w:hAnsi="Arial"/>
                <w:i/>
                <w:spacing w:val="-7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defensa</w:t>
            </w:r>
            <w:r>
              <w:rPr>
                <w:rFonts w:ascii="Arial" w:hAnsi="Arial"/>
                <w:i/>
                <w:spacing w:val="-6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4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que</w:t>
            </w:r>
            <w:r>
              <w:rPr>
                <w:rFonts w:ascii="Arial" w:hAnsi="Arial"/>
                <w:i/>
                <w:spacing w:val="-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les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son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propios.</w:t>
            </w:r>
          </w:p>
          <w:p>
            <w:pPr>
              <w:pStyle w:val="TableParagraph"/>
              <w:spacing w:before="103"/>
              <w:ind w:left="1244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2.</w:t>
            </w:r>
            <w:r>
              <w:rPr>
                <w:rFonts w:ascii="Arial" w:hAnsi="Arial"/>
                <w:i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Únicamente</w:t>
            </w:r>
            <w:r>
              <w:rPr>
                <w:rFonts w:ascii="Arial" w:hAnsi="Arial"/>
                <w:i/>
                <w:spacing w:val="15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podrán</w:t>
            </w:r>
            <w:r>
              <w:rPr>
                <w:rFonts w:ascii="Arial" w:hAnsi="Arial"/>
                <w:i/>
                <w:spacing w:val="15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entablarse</w:t>
            </w:r>
            <w:r>
              <w:rPr>
                <w:rFonts w:ascii="Arial" w:hAnsi="Arial"/>
                <w:i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reclamaciones</w:t>
            </w:r>
            <w:r>
              <w:rPr>
                <w:rFonts w:ascii="Arial" w:hAnsi="Arial"/>
                <w:i/>
                <w:spacing w:val="15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contra</w:t>
            </w:r>
            <w:r>
              <w:rPr>
                <w:rFonts w:ascii="Arial" w:hAnsi="Arial"/>
                <w:i/>
                <w:spacing w:val="15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el</w:t>
            </w:r>
            <w:r>
              <w:rPr>
                <w:rFonts w:ascii="Arial" w:hAnsi="Arial"/>
                <w:i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presupuesto: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38" w:val="left" w:leader="none"/>
              </w:tabs>
              <w:spacing w:line="240" w:lineRule="auto" w:before="115" w:after="0"/>
              <w:ind w:left="1437" w:right="0" w:hanging="194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pacing w:val="-1"/>
                <w:sz w:val="17"/>
              </w:rPr>
              <w:t>Por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no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haberse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ajustado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su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elaboración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y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aprobación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los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trámites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establecidos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en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ley.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57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Por omitir el crédito necesario para el cumplimiento de obligaciones exigibles a la entidad local, en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virtud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precepto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legal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cualquier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otro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título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legítimo.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46" w:val="left" w:leader="none"/>
              </w:tabs>
              <w:spacing w:line="249" w:lineRule="auto" w:before="106" w:after="0"/>
              <w:ind w:left="1244" w:right="1262" w:firstLine="0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Por ser de manifiesta insuficiencia los ingresos con relación a los gastos presupuestados o bien de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estos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respecto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las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necesidades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para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las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que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esté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previsto.</w:t>
            </w:r>
          </w:p>
          <w:p>
            <w:pPr>
              <w:pStyle w:val="TableParagraph"/>
              <w:spacing w:line="249" w:lineRule="auto" w:before="105"/>
              <w:ind w:left="1244" w:right="1248"/>
              <w:jc w:val="both"/>
              <w:rPr>
                <w:sz w:val="17"/>
              </w:rPr>
            </w:pPr>
            <w:r>
              <w:rPr>
                <w:sz w:val="17"/>
              </w:rPr>
              <w:t>Estamos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cerrado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motivos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permite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consideración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otros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supuestos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sobre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fundamentar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reclamaciones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puedan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hacer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presupuesto.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7"/>
              <w:ind w:left="3991" w:right="402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ARGUMENTACIONES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66" w:val="left" w:leader="none"/>
              </w:tabs>
              <w:spacing w:line="240" w:lineRule="auto" w:before="113" w:after="0"/>
              <w:ind w:left="1465" w:right="0" w:hanging="22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Interesados.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20/12/2021 09:53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20/12/2021 10:31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297pt;width:25.5pt;height:250pt;mso-position-horizontal-relative:page;mso-position-vertical-relative:page;z-index:-15995392" coordorigin="202,2840" coordsize="510,50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86"/>
              <w:rPr>
                <w:sz w:val="27"/>
              </w:rPr>
            </w:pPr>
            <w:r>
              <w:rPr>
                <w:w w:val="60"/>
                <w:sz w:val="27"/>
              </w:rPr>
              <w:t>u006754aa91d140512207e50f50c092fz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1237"/>
              <w:jc w:val="right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Página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3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de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244" w:right="1236"/>
              <w:jc w:val="both"/>
              <w:rPr>
                <w:sz w:val="17"/>
              </w:rPr>
            </w:pPr>
            <w:r>
              <w:rPr>
                <w:sz w:val="17"/>
              </w:rPr>
              <w:t>Las cuatro reclamaciones han sido presentadas por </w:t>
            </w:r>
            <w:r>
              <w:rPr>
                <w:rFonts w:ascii="Arial" w:hAnsi="Arial"/>
                <w:b/>
                <w:sz w:val="17"/>
              </w:rPr>
              <w:t>los sindicatos UGT y CSI-CSIF y los partidos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políticos PSOE y Nueva Canarias</w:t>
            </w:r>
            <w:r>
              <w:rPr>
                <w:sz w:val="17"/>
              </w:rPr>
              <w:t>. Por lo tanto, todos ellos </w:t>
            </w:r>
            <w:r>
              <w:rPr>
                <w:rFonts w:ascii="Arial" w:hAnsi="Arial"/>
                <w:b/>
                <w:sz w:val="17"/>
              </w:rPr>
              <w:t>están legitimados para la reclamación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administrativa </w:t>
            </w:r>
            <w:r>
              <w:rPr>
                <w:sz w:val="17"/>
              </w:rPr>
              <w:t>conforme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170.1.c)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TRLRHL.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59" w:val="left" w:leader="none"/>
              </w:tabs>
              <w:spacing w:line="240" w:lineRule="auto" w:before="168" w:after="0"/>
              <w:ind w:left="1458" w:right="0" w:hanging="215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Actuaciones</w:t>
            </w:r>
            <w:r>
              <w:rPr>
                <w:rFonts w:ascii="Arial" w:hAnsi="Arial"/>
                <w:b/>
                <w:spacing w:val="2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extemporáneas.</w:t>
            </w:r>
          </w:p>
          <w:p>
            <w:pPr>
              <w:pStyle w:val="TableParagraph"/>
              <w:spacing w:line="249" w:lineRule="auto" w:before="115"/>
              <w:ind w:left="1244" w:right="1240"/>
              <w:jc w:val="both"/>
              <w:rPr>
                <w:sz w:val="17"/>
              </w:rPr>
            </w:pPr>
            <w:r>
              <w:rPr>
                <w:sz w:val="17"/>
              </w:rPr>
              <w:t>Esta reclamación se fundamenta en el artículo 170.2.a) del TRLRHL. Sin embargo, la naturaleza del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plazo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remitir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presupuesto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pleno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impone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anulabilidad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acto,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48.3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LPAC.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w w:val="95"/>
                <w:sz w:val="17"/>
              </w:rPr>
              <w:t>En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consecuencia,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esta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reclamación</w:t>
            </w:r>
            <w:r>
              <w:rPr>
                <w:rFonts w:ascii="Arial" w:hAns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ha</w:t>
            </w:r>
            <w:r>
              <w:rPr>
                <w:rFonts w:ascii="Arial" w:hAnsi="Arial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quedar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desestimada.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82" w:val="left" w:leader="none"/>
              </w:tabs>
              <w:spacing w:line="249" w:lineRule="auto" w:before="176" w:after="0"/>
              <w:ind w:left="1244" w:right="1244" w:firstLine="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Falta de negociación colectiva y confusión fraudulenta entre Plantilla de Personal y Relación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Puestos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Trabajos.</w:t>
            </w:r>
          </w:p>
          <w:p>
            <w:pPr>
              <w:pStyle w:val="TableParagraph"/>
              <w:spacing w:line="249" w:lineRule="auto" w:before="104"/>
              <w:ind w:left="1244" w:right="1243"/>
              <w:jc w:val="both"/>
              <w:rPr>
                <w:sz w:val="17"/>
              </w:rPr>
            </w:pPr>
            <w:r>
              <w:rPr>
                <w:sz w:val="17"/>
              </w:rPr>
              <w:t>Obra en el expediente informe del Responsable de RR.HH. de fecha 17/12/2021 referente a estas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alegaciones en el que se concluye que </w:t>
            </w:r>
            <w:r>
              <w:rPr>
                <w:rFonts w:ascii="Arial" w:hAnsi="Arial"/>
                <w:i/>
                <w:sz w:val="17"/>
              </w:rPr>
              <w:t>las alegaciones formuladas por los sindicatos carecen de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fundamento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y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7"/>
              </w:rPr>
              <w:t>deben</w:t>
            </w:r>
            <w:r>
              <w:rPr>
                <w:rFonts w:ascii="Arial" w:hAnsi="Arial"/>
                <w:b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7"/>
              </w:rPr>
              <w:t>ser</w:t>
            </w:r>
            <w:r>
              <w:rPr>
                <w:rFonts w:ascii="Arial" w:hAnsi="Arial"/>
                <w:b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7"/>
              </w:rPr>
              <w:t>desestimadas</w:t>
            </w:r>
            <w:r>
              <w:rPr>
                <w:rFonts w:ascii="Arial" w:hAnsi="Arial"/>
                <w:b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por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estar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basadas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en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una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premisa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falsa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como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no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haber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seguido el procedimiento legalmente establecido en el artículo 37 del Estatuto Básico del Empleado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Público,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negociación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colectiva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66" w:val="left" w:leader="none"/>
              </w:tabs>
              <w:spacing w:line="240" w:lineRule="auto" w:before="169" w:after="0"/>
              <w:ind w:left="1465" w:right="0" w:hanging="22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Incumplimiento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las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reglas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fiscales</w:t>
            </w:r>
          </w:p>
          <w:p>
            <w:pPr>
              <w:pStyle w:val="TableParagraph"/>
              <w:spacing w:line="249" w:lineRule="auto" w:before="113"/>
              <w:ind w:left="1244" w:right="1240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reclamación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incumplimiento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reglas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fiscales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está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fundamentada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170.2.a)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TRLRHL, toda vez que el artículo 165 del TRLRHL establece que </w:t>
            </w:r>
            <w:r>
              <w:rPr>
                <w:rFonts w:ascii="Arial" w:hAnsi="Arial"/>
                <w:i/>
                <w:sz w:val="17"/>
              </w:rPr>
              <w:t>El presupuesto general atenderá al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cumplimiento del principio de estabilidad en los términos previstos en la Ley 18/2001, General de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Estabilidad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Presupuestaria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sz w:val="17"/>
              </w:rPr>
              <w:t>(derogada.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Entiéndase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hoy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Orgánica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2/2012,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abril,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Estabilidad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Presupuestaria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Sostenibilidad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Financiera).</w:t>
            </w:r>
          </w:p>
          <w:p>
            <w:pPr>
              <w:pStyle w:val="TableParagraph"/>
              <w:spacing w:line="249" w:lineRule="auto" w:before="103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Sin embargo, como ya se informara en el fundamento jurídico IV del informe de intervención 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Estabilidad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Presupuestaria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Sostenibilidad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Financiera,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135.4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Constitución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 límites de déficit estructural y de volumen de deuda pública sólo podrán superarse en caso de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catástrofes naturales, recesión económica o situaciones de emergencia extraordinaria que escapen al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control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del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Estado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y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perjudiquen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considerablemente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situación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financiera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la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sostenibilidad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económica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social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del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Estado,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apreciadas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por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la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mayoría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pacing w:val="-1"/>
                <w:sz w:val="17"/>
              </w:rPr>
              <w:t>absoluta</w:t>
            </w:r>
            <w:r>
              <w:rPr>
                <w:rFonts w:ascii="Arial" w:hAnsi="Arial"/>
                <w:i/>
                <w:spacing w:val="-8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miembros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del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Congreso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Diputados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9" w:lineRule="auto" w:before="165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El Congreso de los Diputados en su sesión de 20 de octubre de 2020 apreció, por mayoría absoluta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sus miembros, que se da una situación de emergencia extraordinaria que motiva la suspensión de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fiscales,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señala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instrucción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FAQ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Secretaría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Financiación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Autonómica y Local del Ministerio de Hacienda. Esa misma instrucción señala que </w:t>
            </w:r>
            <w:r>
              <w:rPr>
                <w:rFonts w:ascii="Arial" w:hAnsi="Arial"/>
                <w:i/>
                <w:sz w:val="17"/>
              </w:rPr>
              <w:t>En cuanto a los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objetivos de estabilidad y de deuda pública, y la regla de gasto, aprobados por el Gobierno el 11 de</w:t>
            </w:r>
            <w:r>
              <w:rPr>
                <w:rFonts w:ascii="Arial" w:hAnsi="Arial"/>
                <w:i/>
                <w:spacing w:val="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febrero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de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2020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son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inaplicables</w:t>
            </w:r>
            <w:r>
              <w:rPr>
                <w:rFonts w:ascii="Arial" w:hAnsi="Arial"/>
                <w:i/>
                <w:spacing w:val="-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al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aprobar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éste</w:t>
            </w:r>
            <w:r>
              <w:rPr>
                <w:rFonts w:ascii="Arial" w:hAnsi="Arial"/>
                <w:i/>
                <w:spacing w:val="-10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su</w:t>
            </w:r>
            <w:r>
              <w:rPr>
                <w:rFonts w:ascii="Arial" w:hAnsi="Arial"/>
                <w:i/>
                <w:spacing w:val="-9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suspensión.</w:t>
            </w:r>
            <w:r>
              <w:rPr>
                <w:rFonts w:ascii="Arial" w:hAnsi="Arial"/>
                <w:i/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Congreso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aprobado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13/09/2021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por segundo año consecutivo la suspensión de las reglas fiscales para 2022 ante la persistencia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pandemia, con 198 votos a favor, 54 en contra y 97 abstenciones. La Cámara Baja ha activado así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artículos 135.4 de la Constitución y del 11.3 de la Ley de Estabilidad Presupuestaria, que permiten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aparcar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objetivos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déficit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deuda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situaciones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emergencia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extraordinaria.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w w:val="95"/>
                <w:sz w:val="17"/>
              </w:rPr>
              <w:t>En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consecuencia,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esta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reclamación</w:t>
            </w:r>
            <w:r>
              <w:rPr>
                <w:rFonts w:ascii="Arial" w:hAns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ha</w:t>
            </w:r>
            <w:r>
              <w:rPr>
                <w:rFonts w:ascii="Arial" w:hAnsi="Arial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quedar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desestimada.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59" w:val="left" w:leader="none"/>
              </w:tabs>
              <w:spacing w:line="249" w:lineRule="auto" w:before="175" w:after="0"/>
              <w:ind w:left="1244" w:right="1250" w:firstLine="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insuficiencia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crédito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para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gastos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emergencia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social,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Cultura,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inversiones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Protección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Civil,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Museos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Bibliotecas.</w:t>
            </w:r>
          </w:p>
          <w:p>
            <w:pPr>
              <w:pStyle w:val="TableParagraph"/>
              <w:spacing w:line="249" w:lineRule="auto" w:before="105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Estas reclamaciones no se fundamentan en la omisión del crédito necesario para el cumplimiento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obligaciones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exigibles,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haber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ningún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acto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administrativo,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norma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jurídica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así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lo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20/12/2021 09:53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20/12/2021 10:31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2160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297pt;width:25.5pt;height:250pt;mso-position-horizontal-relative:page;mso-position-vertical-relative:page;z-index:-15994368" coordorigin="202,2840" coordsize="510,50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86"/>
              <w:rPr>
                <w:sz w:val="27"/>
              </w:rPr>
            </w:pPr>
            <w:r>
              <w:rPr>
                <w:w w:val="60"/>
                <w:sz w:val="27"/>
              </w:rPr>
              <w:t>u006754aa91d140512207e50f50c092fz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1237"/>
              <w:jc w:val="right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Página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4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de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imponga.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Únicamente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trata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una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tener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cuenta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gestores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municipales.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ello,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estas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reclamaciones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no</w:t>
            </w:r>
            <w:r>
              <w:rPr>
                <w:rFonts w:ascii="Arial" w:hAnsi="Arial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deben</w:t>
            </w:r>
            <w:r>
              <w:rPr>
                <w:rFonts w:ascii="Arial" w:hAns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ser</w:t>
            </w:r>
            <w:r>
              <w:rPr>
                <w:rFonts w:ascii="Arial" w:hAnsi="Arial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admitidas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</w:t>
            </w:r>
            <w:r>
              <w:rPr>
                <w:rFonts w:ascii="Arial" w:hAns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trámite</w:t>
            </w:r>
            <w:r>
              <w:rPr>
                <w:w w:val="95"/>
                <w:sz w:val="17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47" w:val="left" w:leader="none"/>
              </w:tabs>
              <w:spacing w:line="240" w:lineRule="auto" w:before="174" w:after="0"/>
              <w:ind w:left="1446" w:right="0" w:hanging="20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Presupuesto</w:t>
            </w:r>
            <w:r>
              <w:rPr>
                <w:rFonts w:asci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de</w:t>
            </w:r>
            <w:r>
              <w:rPr>
                <w:rFonts w:asci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Ingresos</w:t>
            </w:r>
            <w:r>
              <w:rPr>
                <w:rFonts w:asci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por</w:t>
            </w:r>
            <w:r>
              <w:rPr>
                <w:rFonts w:asci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encima</w:t>
            </w:r>
            <w:r>
              <w:rPr>
                <w:rFonts w:asci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de</w:t>
            </w:r>
            <w:r>
              <w:rPr>
                <w:rFonts w:ascii="Arial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previsiones</w:t>
            </w:r>
            <w:r>
              <w:rPr>
                <w:rFonts w:asci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realistas.</w:t>
            </w:r>
          </w:p>
          <w:p>
            <w:pPr>
              <w:pStyle w:val="TableParagraph"/>
              <w:spacing w:line="249" w:lineRule="auto" w:before="115"/>
              <w:ind w:left="1244" w:right="1244"/>
              <w:jc w:val="both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insuficiencia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relación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(art.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170.2.a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TRLRHL).</w:t>
            </w:r>
          </w:p>
          <w:p>
            <w:pPr>
              <w:pStyle w:val="TableParagraph"/>
              <w:spacing w:line="249" w:lineRule="auto" w:before="104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La reclamación alega la comparativa entre los importes presupuestados en el 2021 y los importes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presupuestados en 2022. Sin embargo, los cálculos realizados para la elaboración del presupuesto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ingresos no se han realizado partiendo de los importes del 2021 y aplicándole un porcentaje, sino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haciendo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estudio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individualizado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ingresos.</w:t>
            </w:r>
          </w:p>
          <w:p>
            <w:pPr>
              <w:pStyle w:val="TableParagraph"/>
              <w:spacing w:line="249" w:lineRule="auto" w:before="104"/>
              <w:ind w:left="1244" w:right="1241"/>
              <w:jc w:val="both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dichas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alegaciones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cuantifican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importes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conceptos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mucho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menos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justifican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premisas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sustentan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cálculos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(inexistentes).</w:t>
            </w:r>
          </w:p>
          <w:p>
            <w:pPr>
              <w:pStyle w:val="TableParagraph"/>
              <w:spacing w:before="106"/>
              <w:ind w:left="1244"/>
              <w:rPr>
                <w:rFonts w:ascii="Arial" w:hAnsi="Arial"/>
                <w:b/>
                <w:sz w:val="17"/>
              </w:rPr>
            </w:pPr>
            <w:r>
              <w:rPr>
                <w:w w:val="95"/>
                <w:sz w:val="17"/>
              </w:rPr>
              <w:t>Por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todo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anterior,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debe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desestimarse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esta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reclamación.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45" w:val="left" w:leader="none"/>
              </w:tabs>
              <w:spacing w:line="249" w:lineRule="auto" w:before="174" w:after="0"/>
              <w:ind w:left="1244" w:right="1241" w:firstLine="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falta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utilización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Presupuestos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Participativos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regulación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mecanismos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participativos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Bases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Ejecución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Presupuesto.</w:t>
            </w:r>
          </w:p>
          <w:p>
            <w:pPr>
              <w:pStyle w:val="TableParagraph"/>
              <w:spacing w:line="268" w:lineRule="auto" w:before="106"/>
              <w:ind w:left="1244" w:right="1230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sz w:val="17"/>
              </w:rPr>
              <w:t>Esta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fundamenta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haberse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ajustado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elaboración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aprobación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7/2015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municipios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Canarias.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embargo,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170.2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a)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TRLRHL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limita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motivos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no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haberse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ajustado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su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elaboración</w:t>
            </w:r>
            <w:r>
              <w:rPr>
                <w:rFonts w:ascii="Arial" w:hAnsi="Arial"/>
                <w:i/>
                <w:spacing w:val="-5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y</w:t>
            </w:r>
            <w:r>
              <w:rPr>
                <w:rFonts w:ascii="Arial" w:hAnsi="Arial"/>
                <w:i/>
                <w:spacing w:val="-3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aprobación</w:t>
            </w:r>
            <w:r>
              <w:rPr>
                <w:rFonts w:ascii="Arial" w:hAnsi="Arial"/>
                <w:i/>
                <w:spacing w:val="-4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a</w:t>
            </w:r>
            <w:r>
              <w:rPr>
                <w:rFonts w:ascii="Arial" w:hAnsi="Arial"/>
                <w:i/>
                <w:spacing w:val="-6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los</w:t>
            </w:r>
          </w:p>
          <w:p>
            <w:pPr>
              <w:pStyle w:val="TableParagraph"/>
              <w:spacing w:line="178" w:lineRule="exact"/>
              <w:ind w:left="1244"/>
              <w:jc w:val="both"/>
              <w:rPr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trámites</w:t>
            </w:r>
            <w:r>
              <w:rPr>
                <w:rFonts w:ascii="Arial" w:hAnsi="Arial"/>
                <w:i/>
                <w:spacing w:val="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establecidos</w:t>
            </w:r>
            <w:r>
              <w:rPr>
                <w:rFonts w:ascii="Arial" w:hAnsi="Arial"/>
                <w:i/>
                <w:spacing w:val="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en</w:t>
            </w:r>
            <w:r>
              <w:rPr>
                <w:rFonts w:ascii="Arial" w:hAnsi="Arial"/>
                <w:i/>
                <w:spacing w:val="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esta</w:t>
            </w:r>
            <w:r>
              <w:rPr>
                <w:rFonts w:ascii="Arial" w:hAnsi="Arial"/>
                <w:i/>
                <w:spacing w:val="11"/>
                <w:sz w:val="17"/>
              </w:rPr>
              <w:t> </w:t>
            </w:r>
            <w:r>
              <w:rPr>
                <w:rFonts w:ascii="Arial" w:hAnsi="Arial"/>
                <w:i/>
                <w:sz w:val="17"/>
              </w:rPr>
              <w:t>ley.</w:t>
            </w:r>
            <w:r>
              <w:rPr>
                <w:rFonts w:ascii="Arial" w:hAnsi="Arial"/>
                <w:i/>
                <w:spacing w:val="15"/>
                <w:sz w:val="17"/>
              </w:rPr>
              <w:t> </w:t>
            </w:r>
            <w:r>
              <w:rPr>
                <w:sz w:val="17"/>
              </w:rPr>
              <w:t>Debemos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destacar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observaciones: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primero,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tales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motivos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</w:t>
            </w:r>
          </w:p>
          <w:p>
            <w:pPr>
              <w:pStyle w:val="TableParagraph"/>
              <w:spacing w:line="249" w:lineRule="auto" w:before="7"/>
              <w:ind w:left="1244" w:right="1232"/>
              <w:jc w:val="both"/>
              <w:rPr>
                <w:sz w:val="17"/>
              </w:rPr>
            </w:pPr>
            <w:r>
              <w:rPr>
                <w:sz w:val="17"/>
              </w:rPr>
              <w:t>limitan a trámites procedimentales, no a requisitos, detalles o deficiencias puntuales que pudiera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adolecer alguno de los documentos que integran el presupuesto. Y segundo, que tales trámites deben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expresamente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recogidos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ley,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decir,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refundido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Reguladora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Haciendas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Locales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autonómica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7/2015.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esta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reclamación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debe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admitida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trámite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 w:before="105"/>
              <w:ind w:left="1244" w:right="1236"/>
              <w:jc w:val="both"/>
              <w:rPr>
                <w:sz w:val="17"/>
              </w:rPr>
            </w:pPr>
            <w:r>
              <w:rPr>
                <w:sz w:val="17"/>
              </w:rPr>
              <w:t>No obstante lo anterior, debemos destacar que el artículo 17 de la Ley de los Municipios de Canarias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habla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potestativos,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preceptivos,(</w:t>
            </w:r>
            <w:r>
              <w:rPr>
                <w:sz w:val="17"/>
                <w:u w:val="single"/>
              </w:rPr>
              <w:t>podrá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ejercerse)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participativos.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Bases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Ejecución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28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adoptan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medidas</w:t>
            </w:r>
            <w:r>
              <w:rPr>
                <w:spacing w:val="-44"/>
                <w:sz w:val="17"/>
              </w:rPr>
              <w:t> </w:t>
            </w:r>
            <w:r>
              <w:rPr>
                <w:w w:val="95"/>
                <w:sz w:val="17"/>
              </w:rPr>
              <w:t>que promueven la participación vecinal . Y, finalmente, el presupuesto inicial de 2021 contempla créditos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Participación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Ciudadana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Grupo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924.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4" w:val="left" w:leader="none"/>
              </w:tabs>
              <w:spacing w:line="249" w:lineRule="auto" w:before="163" w:after="0"/>
              <w:ind w:left="1244" w:right="1245" w:firstLine="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falta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crédito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presupuestario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obligatorio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tratamiento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aguas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residuales.</w:t>
            </w:r>
          </w:p>
          <w:p>
            <w:pPr>
              <w:pStyle w:val="TableParagraph"/>
              <w:spacing w:line="249" w:lineRule="auto" w:before="106"/>
              <w:ind w:left="1244" w:right="1245"/>
              <w:jc w:val="both"/>
              <w:rPr>
                <w:sz w:val="17"/>
              </w:rPr>
            </w:pPr>
            <w:r>
              <w:rPr>
                <w:sz w:val="17"/>
              </w:rPr>
              <w:t>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omisión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crédito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cumplimiento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obligaciones exigibles a la entidad local, en virtud de precepto legal o de cualquier otro título legítimo,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motivos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legitiman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aprobación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inicial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presupuesto.</w:t>
            </w:r>
          </w:p>
          <w:p>
            <w:pPr>
              <w:pStyle w:val="TableParagraph"/>
              <w:spacing w:line="249" w:lineRule="auto" w:before="104"/>
              <w:ind w:left="1244" w:right="1250"/>
              <w:jc w:val="both"/>
              <w:rPr>
                <w:sz w:val="17"/>
              </w:rPr>
            </w:pPr>
            <w:r>
              <w:rPr>
                <w:sz w:val="17"/>
              </w:rPr>
              <w:t>En los programas 160 y 1621 se recogen los créditos necesarios para la red de alcantarillado y para 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recogida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tratamiento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residuos,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incluidas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aguas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residuales.</w:t>
            </w:r>
          </w:p>
          <w:p>
            <w:pPr>
              <w:pStyle w:val="TableParagraph"/>
              <w:spacing w:before="104"/>
              <w:ind w:left="1244"/>
              <w:rPr>
                <w:rFonts w:ascii="Arial" w:hAnsi="Arial"/>
                <w:b/>
                <w:sz w:val="17"/>
              </w:rPr>
            </w:pPr>
            <w:r>
              <w:rPr>
                <w:w w:val="95"/>
                <w:sz w:val="17"/>
              </w:rPr>
              <w:t>Por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ello,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esta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reclamación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debe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quedar</w:t>
            </w:r>
            <w:r>
              <w:rPr>
                <w:rFonts w:ascii="Arial" w:hAnsi="Arial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desestimada.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11" w:val="left" w:leader="none"/>
              </w:tabs>
              <w:spacing w:line="249" w:lineRule="auto" w:before="176" w:after="0"/>
              <w:ind w:left="1244" w:right="1240" w:firstLine="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El establecimiento/modificaciones </w:t>
            </w:r>
            <w:r>
              <w:rPr>
                <w:rFonts w:ascii="Arial" w:hAnsi="Arial"/>
                <w:b/>
                <w:sz w:val="17"/>
              </w:rPr>
              <w:t>de complementos específicos sin realizar una comparación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puestos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ni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utilizando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criterios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ponderación.</w:t>
            </w:r>
          </w:p>
          <w:p>
            <w:pPr>
              <w:pStyle w:val="TableParagraph"/>
              <w:spacing w:line="249" w:lineRule="auto" w:before="104"/>
              <w:ind w:left="1244" w:right="1238"/>
              <w:jc w:val="both"/>
              <w:rPr>
                <w:sz w:val="17"/>
              </w:rPr>
            </w:pPr>
            <w:r>
              <w:rPr>
                <w:sz w:val="17"/>
              </w:rPr>
              <w:t>Cabe destacar que el Presupuesto Municipal, y dentro de él, el Anexo de Personal, no modifica ni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establece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complementos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específicos,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regula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Catálogos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Trabajo,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crea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trabajo por sí solo. Esa no es la tarea del Presupuesto Municipal y de su Anexo de Personal.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Presupuesto Municipal únicamente se limita a establecer las consignaciones presupuestarias que den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cobertura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comprometidos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acuerdos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previamente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adoptados)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prevé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comprometer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correspondiente (por acuerdos a adoptar); y el Anexo de Personal recoge los puestos de trabajo y 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valoración, de manera que cualquier empleado municipal pueda conocer el detalle de los importes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consignados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Capítulo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(fundamento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jurídico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art.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118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RD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500/1990).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Sólo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manera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pueden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municipales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conocer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cuantía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Capítulo I Gastos de Personal y en cada una de sus partidas presupuestarias (importe no detallado)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están contemplados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 créditos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necesarios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cubrir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retribuciones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ellos (importe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20/12/2021 09:53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20/12/2021 10:31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297pt;width:25.5pt;height:250pt;mso-position-horizontal-relative:page;mso-position-vertical-relative:page;z-index:-15993856" coordorigin="202,2840" coordsize="510,50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86"/>
              <w:rPr>
                <w:sz w:val="27"/>
              </w:rPr>
            </w:pPr>
            <w:r>
              <w:rPr>
                <w:w w:val="60"/>
                <w:sz w:val="27"/>
              </w:rPr>
              <w:t>u006754aa91d140512207e50f50c092fz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1237"/>
              <w:jc w:val="right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Página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5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de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244" w:right="1241"/>
              <w:jc w:val="both"/>
              <w:rPr>
                <w:sz w:val="17"/>
              </w:rPr>
            </w:pPr>
            <w:r>
              <w:rPr>
                <w:sz w:val="17"/>
              </w:rPr>
              <w:t>detallado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figura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 Anexo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Personal).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Sólo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así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podrían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eventualmente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municipales presentar reclamación al presupuesto alegando la omisión del crédito necesario para el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cumplimiento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obligaciones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exigibles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(sus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nóminas)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(art.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170.2.b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TRLRHL).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9" w:lineRule="auto" w:before="164"/>
              <w:ind w:left="1244" w:right="1240"/>
              <w:jc w:val="both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tanto,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entiende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interventor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procedimiento,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normativa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regulan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acto administrativo de aprobación del Presupuesto son diferentes a los procedimientos, requisitos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normativa que regulan el acto administrativo de establecimiento o modificación de complementos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específicos,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catálogos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trabajo.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9" w:lineRule="auto" w:before="166"/>
              <w:ind w:left="1244" w:right="1240"/>
              <w:jc w:val="both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defectos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pudieran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obrar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asignación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complementos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específicos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argumento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válido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reclamar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aprobación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inicial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cuyos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únicos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fundamentos admisibles son los señalados en el art. 170.2 del TRLRHL y reflejados en el fundamento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jurídico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III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informe.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spacing w:val="-1"/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todo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lo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anterior,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esta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reclamación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presentada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Nueva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Canarias</w:t>
            </w:r>
            <w:r>
              <w:rPr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no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debe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admitida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trámite.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3991" w:right="402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CONCLUSIONES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52" w:lineRule="auto" w:before="113" w:after="0"/>
              <w:ind w:left="1831" w:right="1244" w:hanging="235"/>
              <w:jc w:val="both"/>
              <w:rPr>
                <w:sz w:val="17"/>
              </w:rPr>
            </w:pPr>
            <w:r>
              <w:rPr>
                <w:sz w:val="17"/>
              </w:rPr>
              <w:t>Las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jurídicas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presentado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reclamaciones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aprobación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inicial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Presupuesto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están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legitimadas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presentarlas.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52" w:lineRule="auto" w:before="102" w:after="0"/>
              <w:ind w:left="1831" w:right="1250" w:hanging="235"/>
              <w:jc w:val="both"/>
              <w:rPr>
                <w:sz w:val="17"/>
              </w:rPr>
            </w:pPr>
            <w:r>
              <w:rPr>
                <w:sz w:val="17"/>
              </w:rPr>
              <w:t>La reclamación de Nueva Canarias respecto a la remisión del presupuesto al pleno fuera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plazo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debe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desestimada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argumentaciones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52" w:lineRule="auto" w:before="103" w:after="0"/>
              <w:ind w:left="1831" w:right="1242" w:hanging="235"/>
              <w:jc w:val="both"/>
              <w:rPr>
                <w:sz w:val="17"/>
              </w:rPr>
            </w:pPr>
            <w:r>
              <w:rPr>
                <w:sz w:val="17"/>
              </w:rPr>
              <w:t>Las reclamaciones presentadas por UGT y CSI-CSIF deben ser desestimadas en virtud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hace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referencia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C)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argumentaciones.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52" w:lineRule="auto" w:before="102" w:after="0"/>
              <w:ind w:left="1831" w:right="1243" w:hanging="235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reclamaciones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presentadas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PSOE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referente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insuficiencia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crédito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deben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quedar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inadmitidas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trámite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argumentaciones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52" w:lineRule="auto" w:before="102" w:after="0"/>
              <w:ind w:left="1831" w:right="1240" w:hanging="235"/>
              <w:jc w:val="both"/>
              <w:rPr>
                <w:sz w:val="17"/>
              </w:rPr>
            </w:pPr>
            <w:r>
              <w:rPr>
                <w:sz w:val="17"/>
              </w:rPr>
              <w:t>Las reclamaciones presentadas por el PSOE referente al incumplimiento de las reglas fiscales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quedar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desestimadas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argumentaciones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9" w:lineRule="auto" w:before="103" w:after="0"/>
              <w:ind w:left="1831" w:right="1242" w:hanging="235"/>
              <w:jc w:val="both"/>
              <w:rPr>
                <w:sz w:val="17"/>
              </w:rPr>
            </w:pPr>
            <w:r>
              <w:rPr>
                <w:sz w:val="17"/>
              </w:rPr>
              <w:t>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reclamaciones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presentadas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NC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establecimiento/modificaciones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complementos específicos sin realizar una comparación de puestos ni utilizando criterios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ponderación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deben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admitidas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trámite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argumentación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I).</w:t>
            </w:r>
          </w:p>
          <w:p>
            <w:pPr>
              <w:pStyle w:val="TableParagraph"/>
              <w:spacing w:line="249" w:lineRule="auto" w:before="105"/>
              <w:ind w:left="1831" w:right="1242"/>
              <w:jc w:val="both"/>
              <w:rPr>
                <w:sz w:val="17"/>
              </w:rPr>
            </w:pPr>
            <w:r>
              <w:rPr>
                <w:sz w:val="17"/>
              </w:rPr>
              <w:t>La reclamación presentada por NC respecto de presupuestos participativos y mecanismos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participación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ciudadana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quedar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igualmente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inadmitida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trámite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argumentación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G).</w:t>
            </w:r>
          </w:p>
          <w:p>
            <w:pPr>
              <w:pStyle w:val="TableParagraph"/>
              <w:spacing w:line="249" w:lineRule="auto" w:before="106"/>
              <w:ind w:left="1831" w:right="1240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Las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reclamaciones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presentadas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NC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presupuestación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 los gastos de tratamiento de aguas residuales deben quedar desestimadas conforme a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argumentaciones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respectivamente.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9" w:lineRule="auto" w:before="104" w:after="0"/>
              <w:ind w:left="1831" w:right="1241" w:hanging="235"/>
              <w:jc w:val="both"/>
              <w:rPr>
                <w:sz w:val="17"/>
              </w:rPr>
            </w:pPr>
            <w:r>
              <w:rPr>
                <w:sz w:val="17"/>
              </w:rPr>
              <w:t>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anterior,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deberse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estimar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ninguna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reclamaciones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presentadas,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municipal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debe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aprobar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definitivamente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Presupuesto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mismo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aprobado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inicialmente.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En virtud de todo lo anterior, y conforme a la competencia que el artículo 169.2 del TRLRHL atribuye 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elevo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éste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presente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7"/>
              <w:ind w:left="3990" w:right="40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PROPUESTA</w:t>
            </w:r>
            <w:r>
              <w:rPr>
                <w:rFonts w:ascii="Arial"/>
                <w:b/>
                <w:spacing w:val="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DE</w:t>
            </w:r>
            <w:r>
              <w:rPr>
                <w:rFonts w:ascii="Arial"/>
                <w:b/>
                <w:spacing w:val="8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ACUERDO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20/12/2021 09:53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20/12/2021 10:31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2313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297pt;width:25.5pt;height:250pt;mso-position-horizontal-relative:page;mso-position-vertical-relative:page;z-index:-15992832" coordorigin="202,2840" coordsize="510,50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86"/>
              <w:rPr>
                <w:sz w:val="27"/>
              </w:rPr>
            </w:pPr>
            <w:r>
              <w:rPr>
                <w:w w:val="60"/>
                <w:sz w:val="27"/>
              </w:rPr>
              <w:t>u006754aa91d140512207e50f50c092fz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244" w:firstLine="6856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Página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  <w:r>
              <w:rPr>
                <w:rFonts w:ascii="Trebuchet MS" w:hAnsi="Trebuchet MS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de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w w:val="105"/>
                <w:sz w:val="14"/>
              </w:rPr>
              <w:t>6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41"/>
              <w:jc w:val="both"/>
              <w:rPr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Primero.- </w:t>
            </w:r>
            <w:r>
              <w:rPr>
                <w:sz w:val="17"/>
              </w:rPr>
              <w:t>No admitir a trámite la reclamación presentada por PSOE respecto de la insuficiencia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crédito para gastos de emergencia social, para Cultura, para inversiones en Protección Civil, Museos 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Bibliotecas. ni las de NC respecto de los presupuestos participativos y mecanismos de participación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ciudadana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establecimiento/modificaciones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complementos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específicos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realizar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comparación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utilizando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criterios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ponderación.</w:t>
            </w:r>
          </w:p>
          <w:p>
            <w:pPr>
              <w:pStyle w:val="TableParagraph"/>
              <w:spacing w:line="249" w:lineRule="auto" w:before="103"/>
              <w:ind w:left="1244" w:right="1244"/>
              <w:jc w:val="both"/>
              <w:rPr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Segundo.- </w:t>
            </w:r>
            <w:r>
              <w:rPr>
                <w:sz w:val="17"/>
              </w:rPr>
              <w:t>Admitir a trámite pero desestimar las reclamaciones administrativas presentadas por NC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respecto de la remisión del presupuesto al pleno fuera de plazo, la cuantificación de las previsiones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ingresos y de la falta de crédito para el servicio de depuración de aguas, la presentada por PSOE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incumplimiento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reglas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fiscales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presentadas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UGT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CSI-CSIF.</w:t>
            </w:r>
          </w:p>
          <w:p>
            <w:pPr>
              <w:pStyle w:val="TableParagraph"/>
              <w:spacing w:line="249" w:lineRule="auto" w:before="105"/>
              <w:ind w:left="1244" w:right="1239"/>
              <w:jc w:val="both"/>
              <w:rPr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Tercero.-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definitivamente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2022 en los mismos términos en los que fue inicialmente aprobado en sesión plenaria de fecha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11/11/2021.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496" w:lineRule="auto" w:before="1"/>
              <w:ind w:left="1833" w:right="4919"/>
              <w:rPr>
                <w:sz w:val="17"/>
              </w:rPr>
            </w:pPr>
            <w:r>
              <w:rPr>
                <w:w w:val="95"/>
                <w:sz w:val="17"/>
              </w:rPr>
              <w:t>En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Mogán.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Documento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firmado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digitalmente.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Comisión,</w:t>
            </w:r>
          </w:p>
          <w:p>
            <w:pPr>
              <w:pStyle w:val="TableParagraph"/>
              <w:spacing w:before="50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6413" w:val="left" w:leader="none"/>
              </w:tabs>
              <w:spacing w:before="7"/>
              <w:ind w:left="1746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before="1"/>
              <w:ind w:right="16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5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20/12/2021 09:53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20/12/2021 10:31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297pt;width:25.5pt;height:250pt;mso-position-horizontal-relative:page;mso-position-vertical-relative:page;z-index:-15992320" coordorigin="202,2840" coordsize="510,5000">
            <v:shape style="position:absolute;left:201;top:4292;width:510;height:3548" coordorigin="202,4292" coordsize="510,3548" path="m712,7813l202,7813,202,7840,712,7840,712,7813xm712,7785l202,7785,202,7799,712,7799,712,7785xm712,7744l202,7744,202,7758,712,7758,712,7744xm712,7676l202,7676,202,7689,712,7689,712,7676xm712,7593l202,7593,202,7648,712,7648,712,7593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00l202,6100,202,6114,712,6114,712,6100xm712,6045l202,6045,202,6073,712,6073,712,6045xm712,6018l202,6018,202,6032,712,6032,712,6018xm712,5963l202,5963,202,6004,712,6004,712,5963xm712,5895l202,5895,202,5950,712,5950,712,5895xm712,5867l202,5867,202,5881,712,5881,712,5867xm712,5813l202,5813,202,5840,712,5840,712,5813xm712,5744l202,5744,202,5785,712,5785,712,5744xm712,5717l202,5717,202,5730,712,5730,712,5717xm712,5662l202,5662,202,5676,712,5676,712,5662xm712,5607l202,5607,202,5635,712,5635,712,5607xm712,5566l202,5566,202,5580,712,5580,712,5566xm712,5525l202,5525,202,5552,712,5552,712,5525xm712,5456l202,5456,202,5498,712,5498,712,5456xm712,5402l202,5402,202,5429,712,5429,712,5402xm712,5361l202,5361,202,5374,712,5374,712,5361xm712,5292l202,5292,202,5333,712,5333,712,5292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70l202,4470,202,4498,712,4498,712,4470xm712,4402l202,4402,202,4415,712,4415,712,4402xm712,4347l202,4347,202,4374,712,4374,712,4347xm712,4292l202,4292,202,4333,712,4333,712,4292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292l202,4292,202,4333,712,4333,712,4292xm712,4251l202,4251,202,4265,712,4265,712,4251xm712,4210l202,4210,202,4224,712,4224,712,4210xm712,4141l202,4141,202,4182,712,4182,712,4141xm712,4100l202,4100,202,4128,712,4128,712,4100xm712,4059l202,4059,202,4073,712,4073,712,4059xm712,3991l202,3991,202,4004,712,4004,712,3991xm712,3950l202,3950,202,3977,712,3977,712,3950xm712,3909l202,3909,202,3922,712,3922,712,3909xm712,3840l202,3840,202,3881,712,3881,712,3840xm712,3799l202,3799,202,3826,712,3826,712,3799xm712,3730l202,3730,202,3772,712,3772,712,3730xm712,3689l202,3689,202,3703,712,3703,712,3689xm712,3648l202,3648,202,3676,712,3676,712,3648xm712,3593l202,3593,202,3621,712,3621,712,3593xm712,3525l202,3525,202,3566,712,3566,712,3525xm712,3484l202,3484,202,3498,712,3498,712,3484xm712,3456l202,3456,202,3470,712,3470,712,3456xm712,3415l202,3415,202,3443,712,3443,712,3415xm712,3347l202,3347,202,3361,712,3361,712,3347xm712,3292l202,3292,202,3319,712,3319,712,3292xm712,3224l202,3224,202,3278,712,3278,712,3224xm712,3182l202,3182,202,3210,712,3210,712,3182xm712,3114l202,3114,202,3169,712,3169,712,3114xm712,3087l202,3087,202,3100,712,3100,712,3087xm712,3046l202,3046,202,3059,712,3059,712,3046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831" w:hanging="235"/>
        <w:jc w:val="left"/>
      </w:pPr>
      <w:rPr>
        <w:rFonts w:hint="default" w:ascii="Trebuchet MS" w:hAnsi="Trebuchet MS" w:eastAsia="Trebuchet MS" w:cs="Trebuchet MS"/>
        <w:spacing w:val="-1"/>
        <w:w w:val="7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7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8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0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2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4" w:hanging="23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6"/>
      <w:numFmt w:val="upperLetter"/>
      <w:lvlText w:val="%1)"/>
      <w:lvlJc w:val="left"/>
      <w:pPr>
        <w:ind w:left="1446" w:hanging="203"/>
        <w:jc w:val="left"/>
      </w:pPr>
      <w:rPr>
        <w:rFonts w:hint="default" w:ascii="Arial" w:hAnsi="Arial" w:eastAsia="Arial" w:cs="Arial"/>
        <w:b/>
        <w:bCs/>
        <w:spacing w:val="-1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5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7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8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0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2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4" w:hanging="20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)"/>
      <w:lvlJc w:val="left"/>
      <w:pPr>
        <w:ind w:left="1458" w:hanging="215"/>
        <w:jc w:val="left"/>
      </w:pPr>
      <w:rPr>
        <w:rFonts w:hint="default" w:ascii="Arial" w:hAnsi="Arial" w:eastAsia="Arial" w:cs="Arial"/>
        <w:b/>
        <w:bCs/>
        <w:spacing w:val="-1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9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9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9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8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8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8" w:hanging="21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i/>
        <w:iCs/>
        <w:w w:val="97"/>
        <w:sz w:val="17"/>
        <w:szCs w:val="17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465" w:hanging="221"/>
        <w:jc w:val="left"/>
      </w:pPr>
      <w:rPr>
        <w:rFonts w:hint="default" w:ascii="Arial" w:hAnsi="Arial" w:eastAsia="Arial" w:cs="Arial"/>
        <w:b/>
        <w:bCs/>
        <w:spacing w:val="-4"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5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7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2" w:hanging="22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5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7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8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0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2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4" w:hanging="19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31" w:hanging="235"/>
      </w:pPr>
      <w:rPr>
        <w:rFonts w:hint="default" w:ascii="Trebuchet MS" w:hAnsi="Trebuchet MS" w:eastAsia="Trebuchet MS" w:cs="Trebuchet MS"/>
        <w:w w:val="63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7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8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0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2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4" w:hanging="23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346" w:hanging="216"/>
        <w:jc w:val="left"/>
      </w:pPr>
      <w:rPr>
        <w:rFonts w:hint="default" w:ascii="Arial" w:hAnsi="Arial" w:eastAsia="Arial" w:cs="Arial"/>
        <w:b/>
        <w:b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34" w:hanging="235"/>
      </w:pPr>
      <w:rPr>
        <w:rFonts w:hint="default" w:ascii="Trebuchet MS" w:hAnsi="Trebuchet MS" w:eastAsia="Trebuchet MS" w:cs="Trebuchet MS"/>
        <w:w w:val="63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6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3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6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3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2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6" w:hanging="235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346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 MT" w:hAnsi="Arial MT" w:eastAsia="Arial MT" w:cs="Arial MT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2934" w:hanging="23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2022-10-06T11:41:13Z</dcterms:created>
  <dcterms:modified xsi:type="dcterms:W3CDTF">2022-10-06T11:41:13Z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2022-10-06T00:00:00Z</vt:filetime>
  </property>
</Properties>
</file>